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B1F5" w14:textId="193D80C7" w:rsidR="00691114" w:rsidRPr="00DB5258" w:rsidRDefault="00691114" w:rsidP="00691114">
      <w:pPr>
        <w:spacing w:after="0"/>
        <w:rPr>
          <w:rFonts w:cstheme="minorHAnsi"/>
          <w:b/>
          <w:bCs/>
        </w:rPr>
      </w:pPr>
      <w:r w:rsidRPr="00DB5258">
        <w:rPr>
          <w:rFonts w:cstheme="minorHAnsi"/>
          <w:b/>
          <w:bCs/>
        </w:rPr>
        <w:t xml:space="preserve">Verwerking </w:t>
      </w:r>
      <w:r>
        <w:rPr>
          <w:rFonts w:cstheme="minorHAnsi"/>
          <w:b/>
          <w:bCs/>
        </w:rPr>
        <w:t>aanvullend geboorteverlof</w:t>
      </w:r>
    </w:p>
    <w:p w14:paraId="424BF30C" w14:textId="77AF1370" w:rsidR="00691114" w:rsidRPr="00DB5258" w:rsidRDefault="00691114" w:rsidP="00691114">
      <w:pPr>
        <w:spacing w:after="0"/>
        <w:rPr>
          <w:rFonts w:cstheme="minorHAnsi"/>
          <w:sz w:val="20"/>
          <w:szCs w:val="20"/>
        </w:rPr>
      </w:pPr>
      <w:r w:rsidRPr="00DB5258">
        <w:rPr>
          <w:rFonts w:cstheme="minorHAnsi"/>
          <w:sz w:val="20"/>
          <w:szCs w:val="20"/>
        </w:rPr>
        <w:t xml:space="preserve">In deze bijlage zullen we je laten zien hoe de uitwerking van </w:t>
      </w:r>
      <w:r>
        <w:rPr>
          <w:rFonts w:cstheme="minorHAnsi"/>
          <w:sz w:val="20"/>
          <w:szCs w:val="20"/>
        </w:rPr>
        <w:t>het aanvullend geboorteverlof</w:t>
      </w:r>
      <w:r w:rsidRPr="00DB5258">
        <w:rPr>
          <w:rFonts w:cstheme="minorHAnsi"/>
          <w:sz w:val="20"/>
          <w:szCs w:val="20"/>
        </w:rPr>
        <w:t xml:space="preserve"> er uit ziet in Loket.nl. In het voorbeeld zal werknemer </w:t>
      </w:r>
      <w:r w:rsidR="00AD4FB4">
        <w:rPr>
          <w:rFonts w:cstheme="minorHAnsi"/>
          <w:sz w:val="20"/>
          <w:szCs w:val="20"/>
        </w:rPr>
        <w:t>Klink</w:t>
      </w:r>
      <w:r w:rsidRPr="00DB5258">
        <w:rPr>
          <w:rFonts w:cstheme="minorHAnsi"/>
          <w:sz w:val="20"/>
          <w:szCs w:val="20"/>
        </w:rPr>
        <w:t xml:space="preserve"> in de maand september </w:t>
      </w:r>
      <w:r w:rsidR="00734CA5">
        <w:rPr>
          <w:rFonts w:cstheme="minorHAnsi"/>
          <w:sz w:val="20"/>
          <w:szCs w:val="20"/>
        </w:rPr>
        <w:t>16</w:t>
      </w:r>
      <w:r w:rsidRPr="00DB5258">
        <w:rPr>
          <w:rFonts w:cstheme="minorHAnsi"/>
          <w:sz w:val="20"/>
          <w:szCs w:val="20"/>
        </w:rPr>
        <w:t xml:space="preserve"> uur per week opnemen aan </w:t>
      </w:r>
      <w:r w:rsidR="00BE7A73">
        <w:rPr>
          <w:rFonts w:cstheme="minorHAnsi"/>
          <w:sz w:val="20"/>
          <w:szCs w:val="20"/>
        </w:rPr>
        <w:t>aanvullend geboorteverlof.</w:t>
      </w:r>
    </w:p>
    <w:p w14:paraId="76B7F48A" w14:textId="77777777" w:rsidR="00691114" w:rsidRPr="00DB5258" w:rsidRDefault="00691114" w:rsidP="00691114">
      <w:pPr>
        <w:spacing w:after="0"/>
        <w:rPr>
          <w:rFonts w:cstheme="minorHAnsi"/>
          <w:sz w:val="20"/>
          <w:szCs w:val="20"/>
        </w:rPr>
      </w:pPr>
    </w:p>
    <w:p w14:paraId="0A2D4287" w14:textId="77777777" w:rsidR="00691114" w:rsidRPr="00DB5258" w:rsidRDefault="00691114" w:rsidP="00691114">
      <w:pPr>
        <w:spacing w:after="0"/>
        <w:rPr>
          <w:rFonts w:cstheme="minorHAnsi"/>
          <w:b/>
          <w:bCs/>
          <w:sz w:val="20"/>
          <w:szCs w:val="20"/>
        </w:rPr>
      </w:pPr>
      <w:r w:rsidRPr="00DB5258">
        <w:rPr>
          <w:rFonts w:cstheme="minorHAnsi"/>
          <w:b/>
          <w:bCs/>
          <w:sz w:val="20"/>
          <w:szCs w:val="20"/>
        </w:rPr>
        <w:t>Stap 1: Het aanmaken van het tweede dienstverband</w:t>
      </w:r>
    </w:p>
    <w:p w14:paraId="055DFA35" w14:textId="1F9C3B69" w:rsidR="00691114" w:rsidRPr="00DB5258" w:rsidRDefault="00691114" w:rsidP="00691114">
      <w:pPr>
        <w:spacing w:after="0"/>
        <w:rPr>
          <w:rFonts w:cstheme="minorHAnsi"/>
          <w:sz w:val="20"/>
          <w:szCs w:val="20"/>
        </w:rPr>
      </w:pPr>
      <w:r w:rsidRPr="00DB5258">
        <w:rPr>
          <w:rFonts w:cstheme="minorHAnsi"/>
          <w:sz w:val="20"/>
          <w:szCs w:val="20"/>
        </w:rPr>
        <w:t xml:space="preserve">Je mag als eerste voor de werknemer die </w:t>
      </w:r>
      <w:r w:rsidR="00CD06ED">
        <w:rPr>
          <w:rFonts w:cstheme="minorHAnsi"/>
          <w:sz w:val="20"/>
          <w:szCs w:val="20"/>
        </w:rPr>
        <w:t>aanvullend geboorteverlof</w:t>
      </w:r>
      <w:r w:rsidRPr="00DB5258">
        <w:rPr>
          <w:rFonts w:cstheme="minorHAnsi"/>
          <w:sz w:val="20"/>
          <w:szCs w:val="20"/>
        </w:rPr>
        <w:t xml:space="preserve"> opneemt een nieuw dienstverband aanmaken. In dit nieuwe dienstverband zorg je voor de volgende instellingen. </w:t>
      </w:r>
    </w:p>
    <w:p w14:paraId="01546979" w14:textId="2A619CF9" w:rsidR="00691114" w:rsidRPr="00DB5258" w:rsidRDefault="00691114" w:rsidP="00691114">
      <w:pPr>
        <w:pStyle w:val="Lijstalinea"/>
        <w:numPr>
          <w:ilvl w:val="0"/>
          <w:numId w:val="1"/>
        </w:numPr>
        <w:spacing w:after="0"/>
        <w:rPr>
          <w:rFonts w:cstheme="minorHAnsi"/>
          <w:sz w:val="20"/>
          <w:szCs w:val="20"/>
        </w:rPr>
      </w:pPr>
      <w:r w:rsidRPr="00DB5258">
        <w:rPr>
          <w:rFonts w:cstheme="minorHAnsi"/>
          <w:b/>
          <w:bCs/>
          <w:sz w:val="20"/>
          <w:szCs w:val="20"/>
          <w:shd w:val="clear" w:color="auto" w:fill="FFFFFF"/>
        </w:rPr>
        <w:t xml:space="preserve">Speciale </w:t>
      </w:r>
      <w:proofErr w:type="spellStart"/>
      <w:r w:rsidRPr="00DB5258">
        <w:rPr>
          <w:rFonts w:cstheme="minorHAnsi"/>
          <w:b/>
          <w:bCs/>
          <w:sz w:val="20"/>
          <w:szCs w:val="20"/>
          <w:shd w:val="clear" w:color="auto" w:fill="FFFFFF"/>
        </w:rPr>
        <w:t>ink.verh</w:t>
      </w:r>
      <w:proofErr w:type="spellEnd"/>
      <w:r w:rsidRPr="00DB5258">
        <w:rPr>
          <w:rFonts w:cstheme="minorHAnsi"/>
          <w:b/>
          <w:bCs/>
          <w:sz w:val="20"/>
          <w:szCs w:val="20"/>
          <w:shd w:val="clear" w:color="auto" w:fill="FFFFFF"/>
        </w:rPr>
        <w:t>.</w:t>
      </w:r>
      <w:r w:rsidRPr="00DB5258">
        <w:rPr>
          <w:rFonts w:cstheme="minorHAnsi"/>
          <w:sz w:val="20"/>
          <w:szCs w:val="20"/>
          <w:shd w:val="clear" w:color="auto" w:fill="FFFFFF"/>
        </w:rPr>
        <w:t xml:space="preserve"> (31) Uitkering in het kader van de ZW en de vrijwillige verzekering ziektewet</w:t>
      </w:r>
    </w:p>
    <w:p w14:paraId="1E5EEC80" w14:textId="77777777" w:rsidR="00691114" w:rsidRPr="00DB5258" w:rsidRDefault="00691114" w:rsidP="00691114">
      <w:pPr>
        <w:pStyle w:val="Lijstalinea"/>
        <w:numPr>
          <w:ilvl w:val="0"/>
          <w:numId w:val="1"/>
        </w:numPr>
        <w:spacing w:after="0"/>
        <w:rPr>
          <w:rFonts w:cstheme="minorHAnsi"/>
          <w:sz w:val="20"/>
          <w:szCs w:val="20"/>
        </w:rPr>
      </w:pPr>
      <w:r w:rsidRPr="00DB5258">
        <w:rPr>
          <w:rFonts w:cstheme="minorHAnsi"/>
          <w:sz w:val="20"/>
          <w:szCs w:val="20"/>
        </w:rPr>
        <w:t>Je kan bij het aanmaken van het nieuwe dienstverband al de arbeidstijd vullen, dit kan je ook na het opslaan doen</w:t>
      </w:r>
    </w:p>
    <w:p w14:paraId="3AA39E0D" w14:textId="77777777" w:rsidR="00691114" w:rsidRPr="00DB5258" w:rsidRDefault="00691114" w:rsidP="00691114">
      <w:pPr>
        <w:pStyle w:val="Lijstalinea"/>
        <w:numPr>
          <w:ilvl w:val="0"/>
          <w:numId w:val="1"/>
        </w:numPr>
        <w:spacing w:after="0"/>
        <w:rPr>
          <w:rFonts w:cstheme="minorHAnsi"/>
          <w:sz w:val="20"/>
          <w:szCs w:val="20"/>
        </w:rPr>
      </w:pPr>
      <w:r w:rsidRPr="00DB5258">
        <w:rPr>
          <w:rFonts w:cstheme="minorHAnsi"/>
          <w:sz w:val="20"/>
          <w:szCs w:val="20"/>
        </w:rPr>
        <w:t>Het basisloon dien je ook te vullen</w:t>
      </w:r>
    </w:p>
    <w:p w14:paraId="31F33CDE" w14:textId="5E48E9C5" w:rsidR="00691114" w:rsidRPr="00DB5258" w:rsidRDefault="00691114" w:rsidP="00691114">
      <w:pPr>
        <w:pStyle w:val="Lijstalinea"/>
        <w:numPr>
          <w:ilvl w:val="0"/>
          <w:numId w:val="1"/>
        </w:numPr>
        <w:spacing w:after="0"/>
        <w:rPr>
          <w:rFonts w:cstheme="minorHAnsi"/>
          <w:sz w:val="20"/>
          <w:szCs w:val="20"/>
        </w:rPr>
      </w:pPr>
      <w:r w:rsidRPr="00DB5258">
        <w:rPr>
          <w:rFonts w:cstheme="minorHAnsi"/>
          <w:sz w:val="20"/>
          <w:szCs w:val="20"/>
        </w:rPr>
        <w:t>Het fiscaal jaarloon dien je opnieuw te berekenen en op te geven voor dit dienstverband (bijvoorbeeld het bedrag aan de uitkering)</w:t>
      </w:r>
      <w:r w:rsidR="009A74D6">
        <w:rPr>
          <w:rFonts w:cstheme="minorHAnsi"/>
          <w:sz w:val="20"/>
          <w:szCs w:val="20"/>
        </w:rPr>
        <w:t xml:space="preserve"> Laat je het normale fiscaal jaarloon staan in het eerste dienstverband dan vul je in dit dienstverband 0.</w:t>
      </w:r>
    </w:p>
    <w:p w14:paraId="5B72CE3D" w14:textId="77777777" w:rsidR="00691114" w:rsidRPr="00DB5258" w:rsidRDefault="00691114" w:rsidP="00691114">
      <w:pPr>
        <w:spacing w:after="0"/>
        <w:rPr>
          <w:rFonts w:cstheme="minorHAnsi"/>
          <w:sz w:val="20"/>
          <w:szCs w:val="20"/>
        </w:rPr>
      </w:pPr>
    </w:p>
    <w:p w14:paraId="5E5EDFD6" w14:textId="77777777" w:rsidR="00691114" w:rsidRPr="00DB5258" w:rsidRDefault="00691114" w:rsidP="00691114">
      <w:pPr>
        <w:spacing w:after="0"/>
        <w:rPr>
          <w:rFonts w:cstheme="minorHAnsi"/>
          <w:sz w:val="20"/>
          <w:szCs w:val="20"/>
        </w:rPr>
      </w:pPr>
      <w:r w:rsidRPr="00DB5258">
        <w:rPr>
          <w:rFonts w:cstheme="minorHAnsi"/>
          <w:sz w:val="20"/>
          <w:szCs w:val="20"/>
        </w:rPr>
        <w:t xml:space="preserve">Ook mag je de Externe partij PLO wijzigen naar niet aanleveren. </w:t>
      </w:r>
    </w:p>
    <w:p w14:paraId="78BE013C" w14:textId="78CB5A0D" w:rsidR="00691114" w:rsidRPr="00DB5258" w:rsidRDefault="00A92245" w:rsidP="00691114">
      <w:pPr>
        <w:spacing w:after="0"/>
        <w:rPr>
          <w:rFonts w:cstheme="minorHAnsi"/>
          <w:sz w:val="20"/>
          <w:szCs w:val="20"/>
        </w:rPr>
      </w:pPr>
      <w:r>
        <w:rPr>
          <w:rFonts w:cstheme="minorHAnsi"/>
          <w:noProof/>
          <w:sz w:val="20"/>
          <w:szCs w:val="20"/>
        </w:rPr>
        <w:drawing>
          <wp:anchor distT="0" distB="0" distL="114300" distR="114300" simplePos="0" relativeHeight="251661312" behindDoc="1" locked="0" layoutInCell="1" allowOverlap="1" wp14:anchorId="7B60103C" wp14:editId="27978523">
            <wp:simplePos x="0" y="0"/>
            <wp:positionH relativeFrom="column">
              <wp:posOffset>-4445</wp:posOffset>
            </wp:positionH>
            <wp:positionV relativeFrom="paragraph">
              <wp:posOffset>773430</wp:posOffset>
            </wp:positionV>
            <wp:extent cx="5553075" cy="4766945"/>
            <wp:effectExtent l="0" t="0" r="9525" b="0"/>
            <wp:wrapTight wrapText="bothSides">
              <wp:wrapPolygon edited="0">
                <wp:start x="0" y="0"/>
                <wp:lineTo x="0" y="21494"/>
                <wp:lineTo x="21563" y="21494"/>
                <wp:lineTo x="21563"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b="2855"/>
                    <a:stretch/>
                  </pic:blipFill>
                  <pic:spPr bwMode="auto">
                    <a:xfrm>
                      <a:off x="0" y="0"/>
                      <a:ext cx="5553075" cy="4766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1114" w:rsidRPr="00DB5258">
        <w:rPr>
          <w:rFonts w:cstheme="minorHAnsi"/>
          <w:sz w:val="20"/>
          <w:szCs w:val="20"/>
        </w:rPr>
        <w:t xml:space="preserve">Na dat je het dienstverband hebt opgeslagen mag je het type dienstverband wijzigen, dit veld vindt je bij de werknemer onder Dienstverband &gt; kenmerken &gt; toon meer. Wanneer je het veld type dienstverband wijzigt zal er een extra veld naar voren komen. Het veld onderdeel van mag je vullen met het originele dienstverband van de werknemer. </w:t>
      </w:r>
    </w:p>
    <w:p w14:paraId="7A01D452" w14:textId="0DD5568C" w:rsidR="0063728B" w:rsidRDefault="0063728B" w:rsidP="00691114">
      <w:pPr>
        <w:spacing w:after="0"/>
        <w:rPr>
          <w:rFonts w:cstheme="minorHAnsi"/>
          <w:noProof/>
          <w:sz w:val="20"/>
          <w:szCs w:val="20"/>
        </w:rPr>
      </w:pPr>
    </w:p>
    <w:p w14:paraId="54267354" w14:textId="626C88DC" w:rsidR="0063728B" w:rsidRDefault="0063728B" w:rsidP="00691114">
      <w:pPr>
        <w:spacing w:after="0"/>
        <w:rPr>
          <w:rFonts w:cstheme="minorHAnsi"/>
          <w:sz w:val="20"/>
          <w:szCs w:val="20"/>
        </w:rPr>
      </w:pPr>
    </w:p>
    <w:p w14:paraId="357122A0" w14:textId="499B3317" w:rsidR="00691114" w:rsidRPr="0063728B" w:rsidRDefault="00691114" w:rsidP="00691114">
      <w:pPr>
        <w:spacing w:after="0"/>
        <w:rPr>
          <w:rFonts w:cstheme="minorHAnsi"/>
          <w:sz w:val="20"/>
          <w:szCs w:val="20"/>
        </w:rPr>
      </w:pPr>
      <w:r w:rsidRPr="00DB5258">
        <w:rPr>
          <w:rFonts w:cstheme="minorHAnsi"/>
          <w:b/>
          <w:bCs/>
          <w:sz w:val="20"/>
          <w:szCs w:val="20"/>
          <w:shd w:val="clear" w:color="auto" w:fill="FFFFFF"/>
        </w:rPr>
        <w:lastRenderedPageBreak/>
        <w:t>Stap 2: Arbeidstijd vullen in het tweede dienstverband</w:t>
      </w:r>
    </w:p>
    <w:p w14:paraId="504A2F63" w14:textId="7E2FC9D1" w:rsidR="00691114" w:rsidRPr="00DB5258" w:rsidRDefault="00691114" w:rsidP="00691114">
      <w:pPr>
        <w:spacing w:after="0"/>
        <w:rPr>
          <w:rFonts w:cstheme="minorHAnsi"/>
          <w:sz w:val="20"/>
          <w:szCs w:val="20"/>
        </w:rPr>
      </w:pPr>
      <w:r w:rsidRPr="00DB5258">
        <w:rPr>
          <w:rFonts w:cstheme="minorHAnsi"/>
          <w:sz w:val="20"/>
          <w:szCs w:val="20"/>
        </w:rPr>
        <w:t xml:space="preserve">In het voorbeeld neemt werknemer </w:t>
      </w:r>
      <w:r w:rsidR="00770BD0">
        <w:rPr>
          <w:rFonts w:cstheme="minorHAnsi"/>
          <w:sz w:val="20"/>
          <w:szCs w:val="20"/>
        </w:rPr>
        <w:t>Klink</w:t>
      </w:r>
      <w:r w:rsidRPr="00DB5258">
        <w:rPr>
          <w:rFonts w:cstheme="minorHAnsi"/>
          <w:sz w:val="20"/>
          <w:szCs w:val="20"/>
        </w:rPr>
        <w:t xml:space="preserve"> elke </w:t>
      </w:r>
      <w:r w:rsidR="00770BD0">
        <w:rPr>
          <w:rFonts w:cstheme="minorHAnsi"/>
          <w:sz w:val="20"/>
          <w:szCs w:val="20"/>
        </w:rPr>
        <w:t>donderdag en vrijdag 8</w:t>
      </w:r>
      <w:r w:rsidRPr="00DB5258">
        <w:rPr>
          <w:rFonts w:cstheme="minorHAnsi"/>
          <w:sz w:val="20"/>
          <w:szCs w:val="20"/>
        </w:rPr>
        <w:t xml:space="preserve"> uur aan </w:t>
      </w:r>
      <w:r w:rsidR="00770BD0">
        <w:rPr>
          <w:rFonts w:cstheme="minorHAnsi"/>
          <w:sz w:val="20"/>
          <w:szCs w:val="20"/>
        </w:rPr>
        <w:t>aanvullend geboorteverlof</w:t>
      </w:r>
      <w:r w:rsidRPr="00DB5258">
        <w:rPr>
          <w:rFonts w:cstheme="minorHAnsi"/>
          <w:sz w:val="20"/>
          <w:szCs w:val="20"/>
        </w:rPr>
        <w:t xml:space="preserve"> op. </w:t>
      </w:r>
    </w:p>
    <w:p w14:paraId="4908CBF2" w14:textId="77777777" w:rsidR="00691114" w:rsidRPr="00DB5258" w:rsidRDefault="00691114" w:rsidP="00691114">
      <w:pPr>
        <w:spacing w:after="0"/>
        <w:rPr>
          <w:rFonts w:cstheme="minorHAnsi"/>
          <w:sz w:val="20"/>
          <w:szCs w:val="20"/>
        </w:rPr>
      </w:pPr>
      <w:r w:rsidRPr="00DB5258">
        <w:rPr>
          <w:rFonts w:cstheme="minorHAnsi"/>
          <w:sz w:val="20"/>
          <w:szCs w:val="20"/>
        </w:rPr>
        <w:t xml:space="preserve">Hiervoor heb ik het rooster van de werknemer gevuld. Daarnaast staat berekenen uren op ja. </w:t>
      </w:r>
    </w:p>
    <w:p w14:paraId="7A6B4D66" w14:textId="61EBAB6A" w:rsidR="00691114" w:rsidRPr="00DB5258" w:rsidRDefault="00175E00" w:rsidP="00691114">
      <w:pPr>
        <w:spacing w:after="0"/>
        <w:rPr>
          <w:rFonts w:cstheme="minorHAnsi"/>
          <w:b/>
          <w:bCs/>
          <w:sz w:val="20"/>
          <w:szCs w:val="20"/>
        </w:rPr>
      </w:pPr>
      <w:r>
        <w:rPr>
          <w:noProof/>
        </w:rPr>
        <w:drawing>
          <wp:inline distT="0" distB="0" distL="0" distR="0" wp14:anchorId="4BDABD50" wp14:editId="16219257">
            <wp:extent cx="5760720" cy="471741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4717415"/>
                    </a:xfrm>
                    <a:prstGeom prst="rect">
                      <a:avLst/>
                    </a:prstGeom>
                  </pic:spPr>
                </pic:pic>
              </a:graphicData>
            </a:graphic>
          </wp:inline>
        </w:drawing>
      </w:r>
    </w:p>
    <w:p w14:paraId="01854D33" w14:textId="77777777" w:rsidR="00691114" w:rsidRPr="00DB5258" w:rsidRDefault="00691114" w:rsidP="00691114">
      <w:pPr>
        <w:spacing w:after="0"/>
        <w:rPr>
          <w:rFonts w:cstheme="minorHAnsi"/>
          <w:b/>
          <w:bCs/>
          <w:sz w:val="20"/>
          <w:szCs w:val="20"/>
        </w:rPr>
      </w:pPr>
    </w:p>
    <w:p w14:paraId="148D76FB" w14:textId="2E69B254" w:rsidR="00691114" w:rsidRPr="00DB5258" w:rsidRDefault="00691114" w:rsidP="00691114">
      <w:pPr>
        <w:spacing w:after="0"/>
        <w:rPr>
          <w:rFonts w:cstheme="minorHAnsi"/>
          <w:b/>
          <w:bCs/>
          <w:color w:val="111111"/>
          <w:sz w:val="20"/>
          <w:szCs w:val="20"/>
          <w:shd w:val="clear" w:color="auto" w:fill="FFFFFF"/>
        </w:rPr>
      </w:pPr>
      <w:r w:rsidRPr="00DB5258">
        <w:rPr>
          <w:rFonts w:cstheme="minorHAnsi"/>
          <w:b/>
          <w:bCs/>
          <w:color w:val="111111"/>
          <w:sz w:val="20"/>
          <w:szCs w:val="20"/>
          <w:shd w:val="clear" w:color="auto" w:fill="FFFFFF"/>
        </w:rPr>
        <w:t xml:space="preserve">Stap </w:t>
      </w:r>
      <w:r w:rsidR="00175E00">
        <w:rPr>
          <w:rFonts w:cstheme="minorHAnsi"/>
          <w:b/>
          <w:bCs/>
          <w:color w:val="111111"/>
          <w:sz w:val="20"/>
          <w:szCs w:val="20"/>
          <w:shd w:val="clear" w:color="auto" w:fill="FFFFFF"/>
        </w:rPr>
        <w:t>3</w:t>
      </w:r>
      <w:r w:rsidRPr="00DB5258">
        <w:rPr>
          <w:rFonts w:cstheme="minorHAnsi"/>
          <w:b/>
          <w:bCs/>
          <w:color w:val="111111"/>
          <w:sz w:val="20"/>
          <w:szCs w:val="20"/>
          <w:shd w:val="clear" w:color="auto" w:fill="FFFFFF"/>
        </w:rPr>
        <w:t>: Grondslagen en fondsen</w:t>
      </w:r>
    </w:p>
    <w:p w14:paraId="121A3961" w14:textId="30E6DF66" w:rsidR="00691114" w:rsidRDefault="00691114" w:rsidP="00691114">
      <w:pPr>
        <w:spacing w:after="0"/>
        <w:rPr>
          <w:rFonts w:cstheme="minorHAnsi"/>
          <w:color w:val="111111"/>
          <w:sz w:val="20"/>
          <w:szCs w:val="20"/>
          <w:shd w:val="clear" w:color="auto" w:fill="FFFFFF"/>
        </w:rPr>
      </w:pPr>
      <w:r w:rsidRPr="00DB5258">
        <w:rPr>
          <w:rFonts w:cstheme="minorHAnsi"/>
          <w:sz w:val="20"/>
          <w:szCs w:val="20"/>
        </w:rPr>
        <w:t xml:space="preserve">Bij deze werknemer is er voor gekozen om direct op het tweede dienstverband de vakantietoeslag te laten uitbetalen. Hiervoor heb ik optie 2 uit het artikel gevolgd en het component </w:t>
      </w:r>
      <w:r w:rsidR="001E5E1C">
        <w:rPr>
          <w:rFonts w:cstheme="minorHAnsi"/>
          <w:sz w:val="20"/>
          <w:szCs w:val="20"/>
        </w:rPr>
        <w:t>1100 AANV.GEB.VERLF</w:t>
      </w:r>
      <w:r w:rsidRPr="00DB5258">
        <w:rPr>
          <w:rFonts w:cstheme="minorHAnsi"/>
          <w:color w:val="111111"/>
          <w:sz w:val="20"/>
          <w:szCs w:val="20"/>
          <w:shd w:val="clear" w:color="auto" w:fill="FFFFFF"/>
        </w:rPr>
        <w:t xml:space="preserve"> toegevoegd aan de grondslag basis. </w:t>
      </w:r>
      <w:r w:rsidR="006D79E5">
        <w:rPr>
          <w:rFonts w:cstheme="minorHAnsi"/>
          <w:color w:val="111111"/>
          <w:sz w:val="20"/>
          <w:szCs w:val="20"/>
          <w:shd w:val="clear" w:color="auto" w:fill="FFFFFF"/>
        </w:rPr>
        <w:t xml:space="preserve">De pensioenfondsen zet je niet aan. </w:t>
      </w:r>
    </w:p>
    <w:p w14:paraId="7CA18FAA" w14:textId="5D1160AC" w:rsidR="00BD6287" w:rsidRDefault="00BD6287" w:rsidP="00691114">
      <w:pPr>
        <w:spacing w:after="0"/>
        <w:rPr>
          <w:rFonts w:cstheme="minorHAnsi"/>
          <w:color w:val="111111"/>
          <w:sz w:val="20"/>
          <w:szCs w:val="20"/>
          <w:shd w:val="clear" w:color="auto" w:fill="FFFFFF"/>
        </w:rPr>
      </w:pPr>
    </w:p>
    <w:p w14:paraId="7EB68052" w14:textId="3B6A1427" w:rsidR="00BD6287" w:rsidRPr="00BD6287" w:rsidRDefault="00BD6287" w:rsidP="00691114">
      <w:pPr>
        <w:spacing w:after="0"/>
        <w:rPr>
          <w:rFonts w:cstheme="minorHAnsi"/>
          <w:b/>
          <w:bCs/>
          <w:color w:val="111111"/>
          <w:sz w:val="20"/>
          <w:szCs w:val="20"/>
          <w:shd w:val="clear" w:color="auto" w:fill="FFFFFF"/>
        </w:rPr>
      </w:pPr>
      <w:r w:rsidRPr="00BD6287">
        <w:rPr>
          <w:rFonts w:cstheme="minorHAnsi"/>
          <w:b/>
          <w:bCs/>
          <w:color w:val="111111"/>
          <w:sz w:val="20"/>
          <w:szCs w:val="20"/>
          <w:shd w:val="clear" w:color="auto" w:fill="FFFFFF"/>
        </w:rPr>
        <w:t>Stap 4:</w:t>
      </w:r>
      <w:r>
        <w:rPr>
          <w:rFonts w:cstheme="minorHAnsi"/>
          <w:b/>
          <w:bCs/>
          <w:color w:val="111111"/>
          <w:sz w:val="20"/>
          <w:szCs w:val="20"/>
          <w:shd w:val="clear" w:color="auto" w:fill="FFFFFF"/>
        </w:rPr>
        <w:t xml:space="preserve"> Het originele dienstverband</w:t>
      </w:r>
    </w:p>
    <w:p w14:paraId="1317E893" w14:textId="23FF6E93" w:rsidR="00691114" w:rsidRDefault="00BD6287" w:rsidP="00691114">
      <w:pPr>
        <w:spacing w:after="0"/>
        <w:rPr>
          <w:rFonts w:cstheme="minorHAnsi"/>
          <w:color w:val="111111"/>
          <w:sz w:val="20"/>
          <w:szCs w:val="20"/>
          <w:shd w:val="clear" w:color="auto" w:fill="FFFFFF"/>
        </w:rPr>
      </w:pPr>
      <w:r>
        <w:rPr>
          <w:rFonts w:cstheme="minorHAnsi"/>
          <w:color w:val="111111"/>
          <w:sz w:val="20"/>
          <w:szCs w:val="20"/>
          <w:shd w:val="clear" w:color="auto" w:fill="FFFFFF"/>
        </w:rPr>
        <w:t xml:space="preserve">Op het originele dienstverband vul je alleen de gewerkte uren die de werknemer die periode gewerkt heeft. </w:t>
      </w:r>
    </w:p>
    <w:p w14:paraId="1941C603" w14:textId="77777777" w:rsidR="00BD6287" w:rsidRPr="00DB5258" w:rsidRDefault="00BD6287" w:rsidP="00691114">
      <w:pPr>
        <w:spacing w:after="0"/>
        <w:rPr>
          <w:rFonts w:cstheme="minorHAnsi"/>
          <w:color w:val="111111"/>
          <w:sz w:val="20"/>
          <w:szCs w:val="20"/>
          <w:shd w:val="clear" w:color="auto" w:fill="FFFFFF"/>
        </w:rPr>
      </w:pPr>
    </w:p>
    <w:p w14:paraId="17421AEF" w14:textId="0F977CCC" w:rsidR="00691114" w:rsidRPr="00DB5258" w:rsidRDefault="00691114" w:rsidP="00691114">
      <w:pPr>
        <w:spacing w:after="0"/>
        <w:rPr>
          <w:rFonts w:cstheme="minorHAnsi"/>
          <w:b/>
          <w:bCs/>
          <w:color w:val="111111"/>
          <w:sz w:val="20"/>
          <w:szCs w:val="20"/>
          <w:shd w:val="clear" w:color="auto" w:fill="FFFFFF"/>
        </w:rPr>
      </w:pPr>
      <w:r w:rsidRPr="00DB5258">
        <w:rPr>
          <w:rFonts w:cstheme="minorHAnsi"/>
          <w:b/>
          <w:bCs/>
          <w:color w:val="111111"/>
          <w:sz w:val="20"/>
          <w:szCs w:val="20"/>
          <w:shd w:val="clear" w:color="auto" w:fill="FFFFFF"/>
        </w:rPr>
        <w:t xml:space="preserve">Stap </w:t>
      </w:r>
      <w:r w:rsidR="00BD6287">
        <w:rPr>
          <w:rFonts w:cstheme="minorHAnsi"/>
          <w:b/>
          <w:bCs/>
          <w:color w:val="111111"/>
          <w:sz w:val="20"/>
          <w:szCs w:val="20"/>
          <w:shd w:val="clear" w:color="auto" w:fill="FFFFFF"/>
        </w:rPr>
        <w:t>5</w:t>
      </w:r>
      <w:r w:rsidRPr="00DB5258">
        <w:rPr>
          <w:rFonts w:cstheme="minorHAnsi"/>
          <w:b/>
          <w:bCs/>
          <w:color w:val="111111"/>
          <w:sz w:val="20"/>
          <w:szCs w:val="20"/>
          <w:shd w:val="clear" w:color="auto" w:fill="FFFFFF"/>
        </w:rPr>
        <w:t>:</w:t>
      </w:r>
      <w:r w:rsidRPr="00DB5258">
        <w:rPr>
          <w:rFonts w:cstheme="minorHAnsi"/>
          <w:b/>
          <w:bCs/>
          <w:sz w:val="20"/>
          <w:szCs w:val="20"/>
        </w:rPr>
        <w:t xml:space="preserve"> </w:t>
      </w:r>
      <w:r w:rsidR="00F7360C">
        <w:rPr>
          <w:rFonts w:cstheme="minorHAnsi"/>
          <w:b/>
          <w:bCs/>
          <w:color w:val="111111"/>
          <w:sz w:val="20"/>
          <w:szCs w:val="20"/>
          <w:shd w:val="clear" w:color="auto" w:fill="FFFFFF"/>
        </w:rPr>
        <w:t>Draaien van de automatische processen</w:t>
      </w:r>
    </w:p>
    <w:p w14:paraId="53FB47D8" w14:textId="0B5614F2" w:rsidR="00691114" w:rsidRPr="00BA296B" w:rsidRDefault="00691114" w:rsidP="00691114">
      <w:pPr>
        <w:spacing w:after="0"/>
        <w:rPr>
          <w:rFonts w:cstheme="minorHAnsi"/>
          <w:color w:val="111111"/>
          <w:sz w:val="20"/>
          <w:szCs w:val="20"/>
          <w:shd w:val="clear" w:color="auto" w:fill="FFFFFF"/>
        </w:rPr>
      </w:pPr>
      <w:r w:rsidRPr="00DB5258">
        <w:rPr>
          <w:rFonts w:cstheme="minorHAnsi"/>
          <w:color w:val="111111"/>
          <w:sz w:val="20"/>
          <w:szCs w:val="20"/>
          <w:shd w:val="clear" w:color="auto" w:fill="FFFFFF"/>
        </w:rPr>
        <w:t xml:space="preserve">Nu gaan we de automatische processen draaien. Nu zal loket zelf de uren aan de had van het rooster berekenen voor september en vullen op het component </w:t>
      </w:r>
      <w:r w:rsidR="00AE23E4">
        <w:rPr>
          <w:rFonts w:cstheme="minorHAnsi"/>
          <w:color w:val="111111"/>
          <w:sz w:val="20"/>
          <w:szCs w:val="20"/>
          <w:shd w:val="clear" w:color="auto" w:fill="FFFFFF"/>
        </w:rPr>
        <w:t>UREN AANV.GEB</w:t>
      </w:r>
      <w:r w:rsidR="0067327A">
        <w:rPr>
          <w:rFonts w:cstheme="minorHAnsi"/>
          <w:color w:val="111111"/>
          <w:sz w:val="20"/>
          <w:szCs w:val="20"/>
          <w:shd w:val="clear" w:color="auto" w:fill="FFFFFF"/>
        </w:rPr>
        <w:t>V</w:t>
      </w:r>
      <w:r w:rsidRPr="00DB5258">
        <w:rPr>
          <w:rFonts w:cstheme="minorHAnsi"/>
          <w:color w:val="111111"/>
          <w:sz w:val="20"/>
          <w:szCs w:val="20"/>
          <w:shd w:val="clear" w:color="auto" w:fill="FFFFFF"/>
        </w:rPr>
        <w:t xml:space="preserve"> op het tweede dienstverband. </w:t>
      </w:r>
    </w:p>
    <w:p w14:paraId="6A000301" w14:textId="77777777" w:rsidR="00691114" w:rsidRPr="00DB5258" w:rsidRDefault="00691114" w:rsidP="00691114">
      <w:pPr>
        <w:spacing w:after="0"/>
        <w:rPr>
          <w:rFonts w:cstheme="minorHAnsi"/>
          <w:sz w:val="20"/>
          <w:szCs w:val="20"/>
        </w:rPr>
      </w:pPr>
    </w:p>
    <w:p w14:paraId="1D803FE4" w14:textId="77777777" w:rsidR="00691114" w:rsidRPr="00DB5258" w:rsidRDefault="00691114" w:rsidP="00691114">
      <w:pPr>
        <w:spacing w:after="0"/>
        <w:rPr>
          <w:rFonts w:cstheme="minorHAnsi"/>
          <w:b/>
          <w:bCs/>
          <w:sz w:val="20"/>
          <w:szCs w:val="20"/>
        </w:rPr>
      </w:pPr>
      <w:r w:rsidRPr="00DB5258">
        <w:rPr>
          <w:rFonts w:cstheme="minorHAnsi"/>
          <w:b/>
          <w:bCs/>
          <w:sz w:val="20"/>
          <w:szCs w:val="20"/>
        </w:rPr>
        <w:t>Pensioen</w:t>
      </w:r>
    </w:p>
    <w:p w14:paraId="5C1FD156" w14:textId="562329B3" w:rsidR="00691114" w:rsidRPr="00DB5258" w:rsidRDefault="00691114" w:rsidP="00691114">
      <w:pPr>
        <w:spacing w:after="0"/>
        <w:rPr>
          <w:rFonts w:cstheme="minorHAnsi"/>
          <w:sz w:val="20"/>
          <w:szCs w:val="20"/>
        </w:rPr>
      </w:pPr>
      <w:r w:rsidRPr="00DB5258">
        <w:rPr>
          <w:rFonts w:cstheme="minorHAnsi"/>
          <w:sz w:val="20"/>
          <w:szCs w:val="20"/>
        </w:rPr>
        <w:t>Om het pensioen door te laten lopen om het originele dienstverband zijn verschillende manieren voor, die schil</w:t>
      </w:r>
      <w:r w:rsidR="003914B4">
        <w:rPr>
          <w:rFonts w:cstheme="minorHAnsi"/>
          <w:sz w:val="20"/>
          <w:szCs w:val="20"/>
        </w:rPr>
        <w:t>t</w:t>
      </w:r>
      <w:r w:rsidRPr="00DB5258">
        <w:rPr>
          <w:rFonts w:cstheme="minorHAnsi"/>
          <w:sz w:val="20"/>
          <w:szCs w:val="20"/>
        </w:rPr>
        <w:t xml:space="preserve"> per pensioenfonds. </w:t>
      </w:r>
      <w:r w:rsidR="00BA296B">
        <w:rPr>
          <w:rFonts w:cstheme="minorHAnsi"/>
          <w:sz w:val="20"/>
          <w:szCs w:val="20"/>
        </w:rPr>
        <w:t xml:space="preserve">Deze berekeningen vind je in het artikel </w:t>
      </w:r>
      <w:r w:rsidR="00447800">
        <w:rPr>
          <w:rFonts w:cstheme="minorHAnsi"/>
          <w:sz w:val="20"/>
          <w:szCs w:val="20"/>
        </w:rPr>
        <w:t xml:space="preserve">verwerking pensioenfondsen in combinatie met een uitkering. </w:t>
      </w:r>
      <w:r w:rsidRPr="00DB5258">
        <w:rPr>
          <w:rFonts w:cstheme="minorHAnsi"/>
          <w:sz w:val="20"/>
          <w:szCs w:val="20"/>
        </w:rPr>
        <w:t xml:space="preserve"> </w:t>
      </w:r>
    </w:p>
    <w:p w14:paraId="37083C31" w14:textId="77777777" w:rsidR="004C6B2C" w:rsidRDefault="004C6B2C"/>
    <w:sectPr w:rsidR="004C6B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080"/>
    <w:multiLevelType w:val="hybridMultilevel"/>
    <w:tmpl w:val="692E8FB0"/>
    <w:lvl w:ilvl="0" w:tplc="E80EE60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869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F3"/>
    <w:rsid w:val="00165F82"/>
    <w:rsid w:val="00166D43"/>
    <w:rsid w:val="00175E00"/>
    <w:rsid w:val="001E5E1C"/>
    <w:rsid w:val="00220FB7"/>
    <w:rsid w:val="0033751A"/>
    <w:rsid w:val="003914B4"/>
    <w:rsid w:val="003E526E"/>
    <w:rsid w:val="00447800"/>
    <w:rsid w:val="004C6B2C"/>
    <w:rsid w:val="0057392E"/>
    <w:rsid w:val="005837A9"/>
    <w:rsid w:val="0063517C"/>
    <w:rsid w:val="0063728B"/>
    <w:rsid w:val="0067327A"/>
    <w:rsid w:val="00691114"/>
    <w:rsid w:val="006D79E5"/>
    <w:rsid w:val="00734CA5"/>
    <w:rsid w:val="00770BD0"/>
    <w:rsid w:val="00783DBE"/>
    <w:rsid w:val="007B7FF3"/>
    <w:rsid w:val="009A74D6"/>
    <w:rsid w:val="00A92245"/>
    <w:rsid w:val="00AD4FB4"/>
    <w:rsid w:val="00AE23E4"/>
    <w:rsid w:val="00BA296B"/>
    <w:rsid w:val="00BD6287"/>
    <w:rsid w:val="00BE7A73"/>
    <w:rsid w:val="00C20F98"/>
    <w:rsid w:val="00CD06ED"/>
    <w:rsid w:val="00F73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E26C"/>
  <w15:chartTrackingRefBased/>
  <w15:docId w15:val="{91534C83-6A04-4688-8282-EECCC537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11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1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396</Words>
  <Characters>2183</Characters>
  <Application>Microsoft Office Word</Application>
  <DocSecurity>0</DocSecurity>
  <Lines>18</Lines>
  <Paragraphs>5</Paragraphs>
  <ScaleCrop>false</ScaleCrop>
  <Company>Van Spaendonck</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van Woerkom</dc:creator>
  <cp:keywords/>
  <dc:description/>
  <cp:lastModifiedBy>Jennifer van Woerkom</cp:lastModifiedBy>
  <cp:revision>28</cp:revision>
  <dcterms:created xsi:type="dcterms:W3CDTF">2022-09-20T08:48:00Z</dcterms:created>
  <dcterms:modified xsi:type="dcterms:W3CDTF">2023-03-30T11:53:00Z</dcterms:modified>
</cp:coreProperties>
</file>